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B7" w:rsidRPr="0034263C" w:rsidRDefault="005F0B32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Письменная работа «Основы управления проектами»</w:t>
      </w:r>
    </w:p>
    <w:p w:rsidR="00BE3367" w:rsidRP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367" w:rsidRP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367">
        <w:rPr>
          <w:rFonts w:ascii="Times New Roman" w:hAnsi="Times New Roman" w:cs="Times New Roman"/>
          <w:b/>
          <w:sz w:val="28"/>
          <w:szCs w:val="28"/>
        </w:rPr>
        <w:t>Ответьте письменно на следующие вопросы: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1. Какова цель планирования проекта?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2. Как определяются основные вехи проекта?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>3. Как</w:t>
      </w:r>
      <w:r w:rsidR="005F0B32">
        <w:rPr>
          <w:rFonts w:ascii="Times New Roman" w:hAnsi="Times New Roman" w:cs="Times New Roman"/>
          <w:sz w:val="28"/>
          <w:szCs w:val="28"/>
        </w:rPr>
        <w:t xml:space="preserve"> в</w:t>
      </w:r>
      <w:r w:rsidRPr="00BE3367">
        <w:rPr>
          <w:rFonts w:ascii="Times New Roman" w:hAnsi="Times New Roman" w:cs="Times New Roman"/>
          <w:sz w:val="28"/>
          <w:szCs w:val="28"/>
        </w:rPr>
        <w:t xml:space="preserve"> планировании проектов используется принцип иерархии?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4. Для чего необходима структура разбиения работ?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5. От чего зависит уровень детализации СРР?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6. Что может выступать основанием декомпозиции СРР?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7. Зачем необходима структурная схема организации проекта?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8. Что показывает матрица ответственности проекта?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9. В чем заключается основной смысл сетевого планирования?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10. Что представляет собой сетевой график проекта? Какие разновидности сетевых графиков вы знаете?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11. Перечислите основные методы определения зависимостей между работами.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12. Что определяет критический путь проекта?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13. На какие работы прежде всего необходимо обратить внимание с целью сокращения сроков реализации проекта?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14. Как использование резервов времени может привести к сокращению сроков реализации проекта? 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367">
        <w:rPr>
          <w:rFonts w:ascii="Times New Roman" w:hAnsi="Times New Roman" w:cs="Times New Roman"/>
          <w:sz w:val="28"/>
          <w:szCs w:val="28"/>
        </w:rPr>
        <w:t xml:space="preserve">15. Каково назначение диаграммы </w:t>
      </w:r>
      <w:proofErr w:type="spellStart"/>
      <w:r w:rsidRPr="00BE3367">
        <w:rPr>
          <w:rFonts w:ascii="Times New Roman" w:hAnsi="Times New Roman" w:cs="Times New Roman"/>
          <w:sz w:val="28"/>
          <w:szCs w:val="28"/>
        </w:rPr>
        <w:t>Гантта</w:t>
      </w:r>
      <w:proofErr w:type="spellEnd"/>
      <w:r w:rsidRPr="00BE3367">
        <w:rPr>
          <w:rFonts w:ascii="Times New Roman" w:hAnsi="Times New Roman" w:cs="Times New Roman"/>
          <w:sz w:val="28"/>
          <w:szCs w:val="28"/>
        </w:rPr>
        <w:t>?</w:t>
      </w:r>
    </w:p>
    <w:p w:rsidR="00A4374E" w:rsidRDefault="00A4374E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74E" w:rsidRPr="00A4374E" w:rsidRDefault="00A4374E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374E">
        <w:rPr>
          <w:rFonts w:ascii="Times New Roman" w:hAnsi="Times New Roman" w:cs="Times New Roman"/>
          <w:sz w:val="28"/>
          <w:szCs w:val="28"/>
          <w:u w:val="single"/>
        </w:rPr>
        <w:t>Задание</w:t>
      </w:r>
    </w:p>
    <w:p w:rsidR="00A4374E" w:rsidRPr="00A4374E" w:rsidRDefault="00A4374E" w:rsidP="00A43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 xml:space="preserve">Построение диаграммы </w:t>
      </w:r>
      <w:proofErr w:type="spellStart"/>
      <w:r w:rsidRPr="00A4374E">
        <w:rPr>
          <w:rFonts w:ascii="Times New Roman" w:hAnsi="Times New Roman" w:cs="Times New Roman"/>
          <w:sz w:val="28"/>
          <w:szCs w:val="28"/>
        </w:rPr>
        <w:t>Ганта</w:t>
      </w:r>
      <w:proofErr w:type="spellEnd"/>
      <w:r w:rsidRPr="00A4374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374E">
        <w:rPr>
          <w:rFonts w:ascii="Times New Roman" w:hAnsi="Times New Roman" w:cs="Times New Roman"/>
          <w:sz w:val="28"/>
          <w:szCs w:val="28"/>
        </w:rPr>
        <w:t>Excel</w:t>
      </w:r>
      <w:proofErr w:type="spellEnd"/>
    </w:p>
    <w:p w:rsidR="00A4374E" w:rsidRPr="00A4374E" w:rsidRDefault="00A4374E" w:rsidP="00A43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 xml:space="preserve">Проиллюстрировать структуру разбивки проекта для конкретного предприятия, отображая даты начала и окончания, а также различные отношения между действиями проекта, отследить задачи по сравнению с запланированным временем или предопределенными вехами с помощью диаграммы </w:t>
      </w:r>
      <w:proofErr w:type="spellStart"/>
      <w:r w:rsidRPr="00A4374E">
        <w:rPr>
          <w:rFonts w:ascii="Times New Roman" w:hAnsi="Times New Roman" w:cs="Times New Roman"/>
          <w:sz w:val="28"/>
          <w:szCs w:val="28"/>
        </w:rPr>
        <w:t>Ганта</w:t>
      </w:r>
      <w:proofErr w:type="spellEnd"/>
      <w:r w:rsidRPr="00A4374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4374E" w:rsidRPr="00A4374E" w:rsidRDefault="00A4374E" w:rsidP="00A43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следующего алгоритма: </w:t>
      </w:r>
    </w:p>
    <w:p w:rsidR="00A4374E" w:rsidRPr="00A4374E" w:rsidRDefault="00A4374E" w:rsidP="00A43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 xml:space="preserve">- понимание содержания работ; </w:t>
      </w:r>
    </w:p>
    <w:p w:rsidR="00A4374E" w:rsidRPr="00A4374E" w:rsidRDefault="00A4374E" w:rsidP="00A43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 xml:space="preserve">- сбор необходимой информации обо всех шагах, процессах или составляющих производственного цикла; </w:t>
      </w:r>
    </w:p>
    <w:p w:rsidR="00A4374E" w:rsidRPr="00A4374E" w:rsidRDefault="00A4374E" w:rsidP="00A43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 xml:space="preserve">- расчет сроков работ; </w:t>
      </w:r>
    </w:p>
    <w:p w:rsidR="00A4374E" w:rsidRPr="00A4374E" w:rsidRDefault="00A4374E" w:rsidP="00A43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 xml:space="preserve">- добавление полосок на диаграмме; </w:t>
      </w:r>
    </w:p>
    <w:p w:rsidR="00A4374E" w:rsidRPr="00A4374E" w:rsidRDefault="00A4374E" w:rsidP="00A43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 xml:space="preserve">- оценка зависимости между фазами или процессами проекта; </w:t>
      </w:r>
    </w:p>
    <w:p w:rsidR="00A4374E" w:rsidRDefault="00A4374E" w:rsidP="00A43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- построение диаграммы с помощью соответствующего программного обеспечения.</w:t>
      </w:r>
    </w:p>
    <w:p w:rsidR="00BE3367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19-20 баллов – полное соответствие показателям выполнения практического задания: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– задание имеет логичное, последовательное изложение материала с соответствующими выводами и обоснованными положениями;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lastRenderedPageBreak/>
        <w:t>– при выполнении задания эффективно использует наглядные материалы и технические средства (презентация);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– при выполнении задания (или его защите) студент демонстрирует понимание материала, может обосновать свои суждения, привести необходимые примеры не только по материалам лекции, но и самостоятельно составленные;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– практическая работа сдается своевременно в указанный срок.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17-18 баллов – почти полное соответствие показателям выполнения практического задания – соблюдение подавляющего большинства требований к выполненному практическому заданию, однако студент не вполне точно умеет делать обоснованные выводы (учитывается полнота и глубина ответа, полнота суждений, умение привести примеры);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- допустимы единичные негрубые ошибки по ходу ответа, в применении умений и навыков.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15-16 баллов – не полное соответствие показателям выполнения практического задания: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–студент дает ответ, удовлетворяющий тем же требованиям, что и для оценки «9 баллов», но допускает 1-2 ошибки в том числе в расчетах;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13-14 балла – не соответствие показателям выполнения практического задания: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– студент излагает материал неполно и допускает неточности в характеристике показателей;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- студент не знает основные формулы расчета показателей;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– не умеет достаточно глубоко и доказательно обосновать свои суждения и привести свои примеры;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– при ответе излагает материал непоследовательно и допускает ошибки;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– практическая работа не сдается своевременно в указанный срок.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11-12 балла – не соответствие показателям выполнения практического задания – не соответствие всех требований к выполнению практического задания.</w:t>
      </w:r>
    </w:p>
    <w:p w:rsidR="00BE3367" w:rsidRPr="00A4374E" w:rsidRDefault="00BE3367" w:rsidP="00BE3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74E">
        <w:rPr>
          <w:rFonts w:ascii="Times New Roman" w:hAnsi="Times New Roman" w:cs="Times New Roman"/>
          <w:sz w:val="28"/>
          <w:szCs w:val="28"/>
        </w:rPr>
        <w:t>0 баллов – практическая работа не представлена к оценке.</w:t>
      </w:r>
    </w:p>
    <w:p w:rsidR="00BE3367" w:rsidRPr="00A4374E" w:rsidRDefault="00BE3367" w:rsidP="0034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E3367" w:rsidRPr="00A43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33"/>
    <w:rsid w:val="000447B7"/>
    <w:rsid w:val="002D1D3E"/>
    <w:rsid w:val="0034263C"/>
    <w:rsid w:val="005F0B32"/>
    <w:rsid w:val="00A4374E"/>
    <w:rsid w:val="00BE3367"/>
    <w:rsid w:val="00E7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8837"/>
  <w15:docId w15:val="{A87BD465-4010-4B15-929E-9B90BB22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2021-10-26T05:02:00Z</dcterms:created>
  <dcterms:modified xsi:type="dcterms:W3CDTF">2021-10-26T05:02:00Z</dcterms:modified>
</cp:coreProperties>
</file>